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1184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08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Пудовкина Максима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привлекавшийся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Пудовкин М.А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14.07.2025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нарушением установленного срока 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2025г.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предоставления которой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26.04.2025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Пудовкин М.А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 о времени и месте судебного заседания извещён надлежащим образом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, причины неявки суду не известны.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</w:t>
      </w:r>
      <w:r>
        <w:rPr>
          <w:rFonts w:ascii="Times New Roman" w:eastAsia="Times New Roman" w:hAnsi="Times New Roman" w:cs="Times New Roman"/>
          <w:sz w:val="26"/>
          <w:szCs w:val="26"/>
        </w:rPr>
        <w:t>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обоснование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Пудовкина М.А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№ </w:t>
      </w:r>
      <w:r>
        <w:rPr>
          <w:rFonts w:ascii="Times New Roman" w:eastAsia="Times New Roman" w:hAnsi="Times New Roman" w:cs="Times New Roman"/>
          <w:sz w:val="26"/>
          <w:szCs w:val="26"/>
        </w:rPr>
        <w:t>953512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Пудовкин М.А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2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14.07.2025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2025г.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26.04.2025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14.07.2025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</w:t>
      </w:r>
      <w:r>
        <w:rPr>
          <w:rStyle w:val="cat-OrganizationNamegrp-22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Пудовкина М.А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Пудовкин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3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Пудовкина Максима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7860</w:t>
      </w:r>
      <w:r>
        <w:rPr>
          <w:rFonts w:ascii="Times New Roman" w:eastAsia="Times New Roman" w:hAnsi="Times New Roman" w:cs="Times New Roman"/>
          <w:sz w:val="26"/>
          <w:szCs w:val="26"/>
        </w:rPr>
        <w:t>20809250172555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08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1184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OrganizationNamegrp-22rplc-27">
    <w:name w:val="cat-OrganizationName grp-22 rplc-27"/>
    <w:basedOn w:val="DefaultParagraphFont"/>
  </w:style>
  <w:style w:type="character" w:customStyle="1" w:styleId="cat-OrganizationNamegrp-22rplc-34">
    <w:name w:val="cat-OrganizationName grp-22 rplc-34"/>
    <w:basedOn w:val="DefaultParagraphFont"/>
  </w:style>
  <w:style w:type="character" w:customStyle="1" w:styleId="cat-OrganizationNamegrp-22rplc-37">
    <w:name w:val="cat-OrganizationName grp-2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